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394233" w14:textId="77777777" w:rsidR="006A0A63" w:rsidRDefault="006A0A63" w:rsidP="006A0A63">
      <w:pPr>
        <w:rPr>
          <w:rFonts w:ascii="Century Gothic" w:hAnsi="Century Gothic" w:cs="JasmineUPC"/>
          <w:b/>
          <w:i/>
          <w:sz w:val="28"/>
          <w:szCs w:val="28"/>
          <w:u w:val="single"/>
        </w:rPr>
      </w:pPr>
    </w:p>
    <w:p w14:paraId="1BAD9777" w14:textId="3FBAA9F2" w:rsidR="006A0A63" w:rsidRDefault="006A0A63" w:rsidP="006A0A63">
      <w:pPr>
        <w:rPr>
          <w:rFonts w:ascii="Century Gothic" w:hAnsi="Century Gothic" w:cs="JasmineUPC"/>
          <w:b/>
          <w:i/>
          <w:sz w:val="28"/>
          <w:szCs w:val="28"/>
          <w:u w:val="single"/>
        </w:rPr>
      </w:pPr>
      <w:r>
        <w:rPr>
          <w:rFonts w:ascii="Century Gothic" w:hAnsi="Century Gothic" w:cs="JasmineUPC"/>
          <w:b/>
          <w:i/>
          <w:noProof/>
          <w:sz w:val="28"/>
          <w:szCs w:val="28"/>
          <w:u w:val="single"/>
          <w:lang w:eastAsia="en-GB"/>
        </w:rPr>
        <w:drawing>
          <wp:anchor distT="0" distB="0" distL="114300" distR="114300" simplePos="0" relativeHeight="251659264" behindDoc="0" locked="0" layoutInCell="1" allowOverlap="1" wp14:anchorId="3C4C7535" wp14:editId="14B35B1A">
            <wp:simplePos x="0" y="0"/>
            <wp:positionH relativeFrom="margin">
              <wp:align>center</wp:align>
            </wp:positionH>
            <wp:positionV relativeFrom="paragraph">
              <wp:posOffset>-798195</wp:posOffset>
            </wp:positionV>
            <wp:extent cx="5286375" cy="923925"/>
            <wp:effectExtent l="0" t="0" r="9525" b="9525"/>
            <wp:wrapSquare wrapText="bothSides"/>
            <wp:docPr id="1102441003" name="Picture 1" descr="TSJMCTlogosmall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SJMCTlogosmall (2)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923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986A26" w14:textId="77777777" w:rsidR="006A0A63" w:rsidRDefault="006A0A63" w:rsidP="006A0A63">
      <w:pPr>
        <w:rPr>
          <w:rFonts w:ascii="Century Gothic" w:hAnsi="Century Gothic" w:cs="JasmineUPC"/>
          <w:b/>
          <w:i/>
          <w:color w:val="548DD4"/>
          <w:sz w:val="28"/>
          <w:szCs w:val="28"/>
          <w:u w:val="single"/>
        </w:rPr>
      </w:pPr>
    </w:p>
    <w:p w14:paraId="0B2D1D4F" w14:textId="77777777" w:rsidR="006A0A63" w:rsidRPr="00B47BB9" w:rsidRDefault="006A0A63" w:rsidP="006A0A63">
      <w:pPr>
        <w:rPr>
          <w:rFonts w:ascii="Century Gothic" w:hAnsi="Century Gothic" w:cs="JasmineUPC"/>
          <w:b/>
          <w:i/>
          <w:color w:val="FFFFFF"/>
          <w:sz w:val="28"/>
          <w:szCs w:val="28"/>
          <w:u w:val="single"/>
        </w:rPr>
      </w:pPr>
    </w:p>
    <w:p w14:paraId="4E0D9FD6" w14:textId="77777777" w:rsidR="006A0A63" w:rsidRDefault="006A0A63" w:rsidP="006A0A63">
      <w:pPr>
        <w:rPr>
          <w:rFonts w:ascii="Century Gothic" w:hAnsi="Century Gothic" w:cs="JasmineUPC"/>
          <w:b/>
          <w:i/>
          <w:color w:val="548DD4"/>
          <w:sz w:val="28"/>
          <w:szCs w:val="28"/>
          <w:u w:val="single"/>
        </w:rPr>
      </w:pPr>
    </w:p>
    <w:p w14:paraId="5CCA0995" w14:textId="700A167D" w:rsidR="006A0A63" w:rsidRDefault="006A0A63" w:rsidP="006A0A63">
      <w:pPr>
        <w:rPr>
          <w:rFonts w:ascii="Century Gothic" w:hAnsi="Century Gothic" w:cs="JasmineUPC"/>
          <w:b/>
          <w:i/>
          <w:color w:val="548DD4"/>
          <w:sz w:val="28"/>
          <w:szCs w:val="28"/>
          <w:u w:val="single"/>
        </w:rPr>
      </w:pPr>
      <w:r w:rsidRPr="005926CD">
        <w:rPr>
          <w:rFonts w:ascii="Century Gothic" w:hAnsi="Century Gothic" w:cs="JasmineUPC"/>
          <w:b/>
          <w:i/>
          <w:color w:val="548DD4"/>
          <w:sz w:val="28"/>
          <w:szCs w:val="28"/>
          <w:u w:val="single"/>
        </w:rPr>
        <w:t>How The Trust Works</w:t>
      </w:r>
    </w:p>
    <w:p w14:paraId="4DDE8793" w14:textId="77777777" w:rsidR="006A0A63" w:rsidRDefault="006A0A63" w:rsidP="006A0A63">
      <w:pPr>
        <w:rPr>
          <w:rFonts w:ascii="Century Gothic" w:hAnsi="Century Gothic" w:cs="JasmineUPC"/>
          <w:b/>
          <w:i/>
          <w:color w:val="548DD4"/>
          <w:sz w:val="28"/>
          <w:szCs w:val="28"/>
          <w:u w:val="single"/>
        </w:rPr>
      </w:pPr>
    </w:p>
    <w:p w14:paraId="6D03E233" w14:textId="77777777" w:rsidR="006A0A63" w:rsidRDefault="006A0A63" w:rsidP="006A0A63">
      <w:pPr>
        <w:rPr>
          <w:rFonts w:ascii="Century Gothic" w:hAnsi="Century Gothic" w:cs="JasmineUPC"/>
          <w:i/>
        </w:rPr>
      </w:pPr>
      <w:r w:rsidRPr="00A71C53">
        <w:rPr>
          <w:rFonts w:ascii="Century Gothic" w:hAnsi="Century Gothic" w:cs="JasmineUPC"/>
          <w:i/>
        </w:rPr>
        <w:t xml:space="preserve">The Trust is relatively </w:t>
      </w:r>
      <w:proofErr w:type="gramStart"/>
      <w:r w:rsidRPr="00A71C53">
        <w:rPr>
          <w:rFonts w:ascii="Century Gothic" w:hAnsi="Century Gothic" w:cs="JasmineUPC"/>
          <w:i/>
        </w:rPr>
        <w:t>small</w:t>
      </w:r>
      <w:proofErr w:type="gramEnd"/>
      <w:r w:rsidRPr="00A71C53">
        <w:rPr>
          <w:rFonts w:ascii="Century Gothic" w:hAnsi="Century Gothic" w:cs="JasmineUPC"/>
          <w:i/>
        </w:rPr>
        <w:t xml:space="preserve"> and grants are usually up to £2,000 per application.</w:t>
      </w:r>
      <w:r w:rsidRPr="00E851F8">
        <w:rPr>
          <w:rFonts w:ascii="Century Gothic" w:hAnsi="Century Gothic" w:cs="JasmineUPC"/>
          <w:i/>
        </w:rPr>
        <w:t xml:space="preserve"> </w:t>
      </w:r>
    </w:p>
    <w:p w14:paraId="4909A986" w14:textId="77777777" w:rsidR="006A0A63" w:rsidRDefault="006A0A63" w:rsidP="006A0A63">
      <w:pPr>
        <w:rPr>
          <w:rFonts w:ascii="Century Gothic" w:hAnsi="Century Gothic" w:cs="JasmineUPC"/>
          <w:i/>
        </w:rPr>
      </w:pPr>
    </w:p>
    <w:p w14:paraId="12B96235" w14:textId="77777777" w:rsidR="006A0A63" w:rsidRDefault="006A0A63" w:rsidP="006A0A63">
      <w:pPr>
        <w:rPr>
          <w:rFonts w:ascii="Century Gothic" w:hAnsi="Century Gothic" w:cs="JasmineUPC"/>
          <w:i/>
        </w:rPr>
      </w:pPr>
      <w:r>
        <w:rPr>
          <w:rFonts w:ascii="Century Gothic" w:hAnsi="Century Gothic" w:cs="JasmineUPC"/>
          <w:i/>
        </w:rPr>
        <w:t>S</w:t>
      </w:r>
      <w:r w:rsidRPr="00E851F8">
        <w:rPr>
          <w:rFonts w:ascii="Century Gothic" w:hAnsi="Century Gothic" w:cs="JasmineUPC"/>
          <w:i/>
        </w:rPr>
        <w:t xml:space="preserve">upport is </w:t>
      </w:r>
      <w:r>
        <w:rPr>
          <w:rFonts w:ascii="Century Gothic" w:hAnsi="Century Gothic" w:cs="JasmineUPC"/>
          <w:i/>
        </w:rPr>
        <w:t xml:space="preserve">focused on organisations based in Birmingham and the surrounding </w:t>
      </w:r>
      <w:r w:rsidRPr="00E851F8">
        <w:rPr>
          <w:rFonts w:ascii="Century Gothic" w:hAnsi="Century Gothic" w:cs="JasmineUPC"/>
          <w:i/>
        </w:rPr>
        <w:t>West Midlands</w:t>
      </w:r>
      <w:r>
        <w:rPr>
          <w:rFonts w:ascii="Century Gothic" w:hAnsi="Century Gothic" w:cs="JasmineUPC"/>
          <w:i/>
        </w:rPr>
        <w:t xml:space="preserve"> Region who work with disadvantaged children and young people under 18 or with a disability under 25.</w:t>
      </w:r>
    </w:p>
    <w:p w14:paraId="6CF94DA3" w14:textId="77777777" w:rsidR="006A0A63" w:rsidRDefault="006A0A63" w:rsidP="006A0A63">
      <w:pPr>
        <w:rPr>
          <w:rFonts w:ascii="Century Gothic" w:hAnsi="Century Gothic" w:cs="JasmineUPC"/>
          <w:i/>
        </w:rPr>
      </w:pPr>
    </w:p>
    <w:p w14:paraId="332463DF" w14:textId="77777777" w:rsidR="006A0A63" w:rsidRDefault="006A0A63" w:rsidP="006A0A63">
      <w:pPr>
        <w:rPr>
          <w:rFonts w:ascii="Century Gothic" w:hAnsi="Century Gothic" w:cs="JasmineUPC"/>
          <w:i/>
        </w:rPr>
      </w:pPr>
      <w:r w:rsidRPr="00A71C53">
        <w:rPr>
          <w:rFonts w:ascii="Century Gothic" w:hAnsi="Century Gothic" w:cs="JasmineUPC"/>
          <w:i/>
        </w:rPr>
        <w:t>Applications can be made by not-for-profit organisations.  The Trustees</w:t>
      </w:r>
      <w:r>
        <w:rPr>
          <w:rFonts w:ascii="Century Gothic" w:hAnsi="Century Gothic" w:cs="JasmineUPC"/>
          <w:i/>
        </w:rPr>
        <w:t>/Directors</w:t>
      </w:r>
      <w:r w:rsidRPr="00A71C53">
        <w:rPr>
          <w:rFonts w:ascii="Century Gothic" w:hAnsi="Century Gothic" w:cs="JasmineUPC"/>
          <w:i/>
        </w:rPr>
        <w:t xml:space="preserve"> are particularly keen to support smaller organisations with an annual income of less than £250,000.</w:t>
      </w:r>
      <w:r>
        <w:rPr>
          <w:rFonts w:ascii="Century Gothic" w:hAnsi="Century Gothic" w:cs="JasmineUPC"/>
          <w:i/>
        </w:rPr>
        <w:t xml:space="preserve">  </w:t>
      </w:r>
      <w:r w:rsidRPr="003E7FF2">
        <w:rPr>
          <w:rFonts w:ascii="Century Gothic" w:hAnsi="Century Gothic" w:cs="JasmineUPC"/>
          <w:i/>
        </w:rPr>
        <w:t>Projects that have an annual income of less than £250,000</w:t>
      </w:r>
      <w:r>
        <w:rPr>
          <w:rFonts w:ascii="Century Gothic" w:hAnsi="Century Gothic" w:cs="JasmineUPC"/>
          <w:i/>
        </w:rPr>
        <w:t xml:space="preserve"> </w:t>
      </w:r>
      <w:r w:rsidRPr="003E7FF2">
        <w:rPr>
          <w:rFonts w:ascii="Century Gothic" w:hAnsi="Century Gothic" w:cs="JasmineUPC"/>
          <w:i/>
        </w:rPr>
        <w:t xml:space="preserve">but exist within a voluntary/statutory organisation with an income of more than £250,000, </w:t>
      </w:r>
      <w:r>
        <w:rPr>
          <w:rFonts w:ascii="Century Gothic" w:hAnsi="Century Gothic" w:cs="JasmineUPC"/>
          <w:i/>
        </w:rPr>
        <w:t xml:space="preserve">can apply but </w:t>
      </w:r>
      <w:r w:rsidRPr="003E7FF2">
        <w:rPr>
          <w:rFonts w:ascii="Century Gothic" w:hAnsi="Century Gothic" w:cs="JasmineUPC"/>
          <w:i/>
        </w:rPr>
        <w:t xml:space="preserve">must </w:t>
      </w:r>
      <w:r>
        <w:rPr>
          <w:rFonts w:ascii="Century Gothic" w:hAnsi="Century Gothic" w:cs="JasmineUPC"/>
          <w:i/>
        </w:rPr>
        <w:t>have</w:t>
      </w:r>
      <w:r w:rsidRPr="003E7FF2">
        <w:rPr>
          <w:rFonts w:ascii="Century Gothic" w:hAnsi="Century Gothic" w:cs="JasmineUPC"/>
          <w:i/>
        </w:rPr>
        <w:t xml:space="preserve"> a distinct ring-fenced bank account either in their project’s name or held in</w:t>
      </w:r>
      <w:r>
        <w:rPr>
          <w:rFonts w:ascii="Century Gothic" w:hAnsi="Century Gothic" w:cs="JasmineUPC"/>
          <w:i/>
        </w:rPr>
        <w:t xml:space="preserve"> restricted funds within</w:t>
      </w:r>
      <w:r w:rsidRPr="003E7FF2">
        <w:rPr>
          <w:rFonts w:ascii="Century Gothic" w:hAnsi="Century Gothic" w:cs="JasmineUPC"/>
          <w:i/>
        </w:rPr>
        <w:t xml:space="preserve"> </w:t>
      </w:r>
      <w:r>
        <w:rPr>
          <w:rFonts w:ascii="Century Gothic" w:hAnsi="Century Gothic" w:cs="JasmineUPC"/>
          <w:i/>
        </w:rPr>
        <w:t xml:space="preserve">the organisation’s </w:t>
      </w:r>
      <w:r w:rsidRPr="003E7FF2">
        <w:rPr>
          <w:rFonts w:ascii="Century Gothic" w:hAnsi="Century Gothic" w:cs="JasmineUPC"/>
          <w:i/>
        </w:rPr>
        <w:t>audited accounts</w:t>
      </w:r>
      <w:r>
        <w:rPr>
          <w:rFonts w:ascii="Century Gothic" w:hAnsi="Century Gothic" w:cs="JasmineUPC"/>
          <w:i/>
        </w:rPr>
        <w:t>.</w:t>
      </w:r>
    </w:p>
    <w:p w14:paraId="16182D05" w14:textId="77777777" w:rsidR="006A0A63" w:rsidRDefault="006A0A63" w:rsidP="006A0A63">
      <w:pPr>
        <w:rPr>
          <w:rFonts w:ascii="Century Gothic" w:hAnsi="Century Gothic" w:cs="JasmineUPC"/>
          <w:i/>
        </w:rPr>
      </w:pPr>
    </w:p>
    <w:p w14:paraId="3883C579" w14:textId="77777777" w:rsidR="006A0A63" w:rsidRDefault="006A0A63" w:rsidP="006A0A63">
      <w:pPr>
        <w:rPr>
          <w:rFonts w:ascii="Century Gothic" w:hAnsi="Century Gothic" w:cs="JasmineUPC"/>
          <w:i/>
        </w:rPr>
      </w:pPr>
      <w:r>
        <w:rPr>
          <w:rFonts w:ascii="Century Gothic" w:hAnsi="Century Gothic" w:cs="JasmineUPC"/>
          <w:i/>
        </w:rPr>
        <w:t xml:space="preserve">All grants are made at the discretion of the Trustees/Directors who </w:t>
      </w:r>
      <w:r w:rsidRPr="00E851F8">
        <w:rPr>
          <w:rFonts w:ascii="Century Gothic" w:hAnsi="Century Gothic" w:cs="JasmineUPC"/>
          <w:i/>
        </w:rPr>
        <w:t xml:space="preserve">meet four times a year </w:t>
      </w:r>
      <w:r>
        <w:rPr>
          <w:rFonts w:ascii="Century Gothic" w:hAnsi="Century Gothic" w:cs="JasmineUPC"/>
          <w:i/>
        </w:rPr>
        <w:t xml:space="preserve">in January, April, July and October </w:t>
      </w:r>
      <w:r w:rsidRPr="00E851F8">
        <w:rPr>
          <w:rFonts w:ascii="Century Gothic" w:hAnsi="Century Gothic" w:cs="JasmineUPC"/>
          <w:i/>
        </w:rPr>
        <w:t>to consider and allocate funds.</w:t>
      </w:r>
      <w:r>
        <w:rPr>
          <w:rFonts w:ascii="Century Gothic" w:hAnsi="Century Gothic" w:cs="JasmineUPC"/>
          <w:i/>
        </w:rPr>
        <w:t xml:space="preserve">  Their decision is final.</w:t>
      </w:r>
      <w:r w:rsidRPr="00E851F8">
        <w:rPr>
          <w:rFonts w:ascii="Century Gothic" w:hAnsi="Century Gothic" w:cs="JasmineUPC"/>
          <w:i/>
        </w:rPr>
        <w:t xml:space="preserve"> </w:t>
      </w:r>
    </w:p>
    <w:p w14:paraId="323B96B0" w14:textId="77777777" w:rsidR="006A0A63" w:rsidRPr="00D864E3" w:rsidRDefault="006A0A63" w:rsidP="006A0A63">
      <w:pPr>
        <w:rPr>
          <w:rFonts w:ascii="Century Gothic" w:hAnsi="Century Gothic" w:cs="JasmineUPC"/>
          <w:b/>
          <w:i/>
        </w:rPr>
      </w:pPr>
    </w:p>
    <w:p w14:paraId="3310AEB6" w14:textId="77777777" w:rsidR="006A0A63" w:rsidRDefault="006A0A63" w:rsidP="006A0A63">
      <w:pPr>
        <w:rPr>
          <w:rFonts w:ascii="Century Gothic" w:hAnsi="Century Gothic" w:cs="JasmineUPC"/>
          <w:i/>
        </w:rPr>
      </w:pPr>
      <w:r>
        <w:rPr>
          <w:rFonts w:ascii="Century Gothic" w:hAnsi="Century Gothic" w:cs="JasmineUPC"/>
          <w:i/>
        </w:rPr>
        <w:t xml:space="preserve">We do not make grants in response to applications received </w:t>
      </w:r>
      <w:r w:rsidRPr="00A71C53">
        <w:rPr>
          <w:rFonts w:ascii="Century Gothic" w:hAnsi="Century Gothic" w:cs="JasmineUPC"/>
          <w:i/>
        </w:rPr>
        <w:t>in the form of general appeals or mail shots.</w:t>
      </w:r>
    </w:p>
    <w:p w14:paraId="220B4E9E" w14:textId="77777777" w:rsidR="006A0A63" w:rsidRDefault="006A0A63" w:rsidP="006A0A63">
      <w:pPr>
        <w:rPr>
          <w:rFonts w:ascii="Century Gothic" w:hAnsi="Century Gothic" w:cs="JasmineUPC"/>
          <w:i/>
        </w:rPr>
      </w:pPr>
    </w:p>
    <w:p w14:paraId="26D3B65A" w14:textId="77777777" w:rsidR="006A0A63" w:rsidRDefault="006A0A63" w:rsidP="006A0A63">
      <w:pPr>
        <w:rPr>
          <w:rFonts w:ascii="Century Gothic" w:hAnsi="Century Gothic" w:cs="JasmineUPC"/>
          <w:i/>
        </w:rPr>
      </w:pPr>
    </w:p>
    <w:p w14:paraId="230761F4" w14:textId="77777777" w:rsidR="006A0A63" w:rsidRDefault="006A0A63" w:rsidP="006A0A63">
      <w:pPr>
        <w:rPr>
          <w:rFonts w:ascii="Century Gothic" w:hAnsi="Century Gothic" w:cs="JasmineUPC"/>
          <w:i/>
        </w:rPr>
      </w:pPr>
    </w:p>
    <w:p w14:paraId="6D459D83" w14:textId="77777777" w:rsidR="006A0A63" w:rsidRDefault="006A0A63" w:rsidP="006A0A63">
      <w:pPr>
        <w:rPr>
          <w:rFonts w:ascii="Century Gothic" w:hAnsi="Century Gothic" w:cs="JasmineUPC"/>
          <w:i/>
        </w:rPr>
      </w:pPr>
    </w:p>
    <w:p w14:paraId="22B89C8F" w14:textId="77777777" w:rsidR="006A0A63" w:rsidRDefault="006A0A63" w:rsidP="006A0A63">
      <w:pPr>
        <w:rPr>
          <w:rFonts w:ascii="Century Gothic" w:hAnsi="Century Gothic" w:cs="JasmineUPC"/>
          <w:i/>
        </w:rPr>
      </w:pPr>
    </w:p>
    <w:p w14:paraId="1F5AD811" w14:textId="77777777" w:rsidR="006A0A63" w:rsidRDefault="006A0A63" w:rsidP="006A0A63">
      <w:pPr>
        <w:rPr>
          <w:rFonts w:ascii="Century Gothic" w:hAnsi="Century Gothic" w:cs="JasmineUPC"/>
          <w:i/>
        </w:rPr>
      </w:pPr>
    </w:p>
    <w:p w14:paraId="7B1FCDE7" w14:textId="77777777" w:rsidR="006A0A63" w:rsidRDefault="006A0A63" w:rsidP="006A0A63">
      <w:pPr>
        <w:rPr>
          <w:rFonts w:ascii="Century Gothic" w:hAnsi="Century Gothic" w:cs="JasmineUPC"/>
          <w:i/>
        </w:rPr>
      </w:pPr>
    </w:p>
    <w:p w14:paraId="0E2B0CEF" w14:textId="77777777" w:rsidR="006A0A63" w:rsidRDefault="006A0A63" w:rsidP="006A0A63">
      <w:pPr>
        <w:rPr>
          <w:rFonts w:ascii="Century Gothic" w:hAnsi="Century Gothic" w:cs="JasmineUPC"/>
          <w:i/>
        </w:rPr>
      </w:pPr>
    </w:p>
    <w:p w14:paraId="249BE399" w14:textId="77777777" w:rsidR="006A0A63" w:rsidRDefault="006A0A63" w:rsidP="006A0A63">
      <w:pPr>
        <w:rPr>
          <w:rFonts w:ascii="Century Gothic" w:hAnsi="Century Gothic" w:cs="JasmineUPC"/>
          <w:i/>
        </w:rPr>
      </w:pPr>
    </w:p>
    <w:p w14:paraId="0B7735F5" w14:textId="77777777" w:rsidR="006A0A63" w:rsidRDefault="006A0A63" w:rsidP="006A0A63">
      <w:pPr>
        <w:rPr>
          <w:rFonts w:ascii="Century Gothic" w:hAnsi="Century Gothic" w:cs="JasmineUPC"/>
          <w:i/>
        </w:rPr>
      </w:pPr>
    </w:p>
    <w:p w14:paraId="775DB584" w14:textId="77777777" w:rsidR="006A0A63" w:rsidRDefault="006A0A63" w:rsidP="006A0A63">
      <w:pPr>
        <w:rPr>
          <w:rFonts w:ascii="Century Gothic" w:hAnsi="Century Gothic" w:cs="JasmineUPC"/>
          <w:i/>
        </w:rPr>
      </w:pPr>
    </w:p>
    <w:p w14:paraId="61098E06" w14:textId="77777777" w:rsidR="006A0A63" w:rsidRDefault="006A0A63" w:rsidP="006A0A63">
      <w:pPr>
        <w:rPr>
          <w:rFonts w:ascii="Century Gothic" w:hAnsi="Century Gothic" w:cs="JasmineUPC"/>
          <w:i/>
        </w:rPr>
      </w:pPr>
    </w:p>
    <w:p w14:paraId="469A6CCC" w14:textId="77777777" w:rsidR="006A0A63" w:rsidRDefault="006A0A63" w:rsidP="006A0A63">
      <w:pPr>
        <w:rPr>
          <w:rFonts w:ascii="Century Gothic" w:hAnsi="Century Gothic" w:cs="JasmineUPC"/>
          <w:i/>
        </w:rPr>
      </w:pPr>
    </w:p>
    <w:p w14:paraId="2D4CA82D" w14:textId="77777777" w:rsidR="006A0A63" w:rsidRDefault="006A0A63" w:rsidP="006A0A63">
      <w:pPr>
        <w:rPr>
          <w:rFonts w:ascii="Century Gothic" w:hAnsi="Century Gothic" w:cs="JasmineUPC"/>
          <w:i/>
        </w:rPr>
      </w:pPr>
    </w:p>
    <w:p w14:paraId="70DC868F" w14:textId="77777777" w:rsidR="006A0A63" w:rsidRDefault="006A0A63" w:rsidP="006A0A63">
      <w:pPr>
        <w:rPr>
          <w:rFonts w:ascii="Century Gothic" w:hAnsi="Century Gothic" w:cs="JasmineUPC"/>
          <w:i/>
        </w:rPr>
      </w:pPr>
    </w:p>
    <w:p w14:paraId="57230F56" w14:textId="77777777" w:rsidR="006A0A63" w:rsidRDefault="006A0A63" w:rsidP="006A0A63">
      <w:pPr>
        <w:rPr>
          <w:rFonts w:ascii="Century Gothic" w:hAnsi="Century Gothic" w:cs="JasmineUPC"/>
          <w:i/>
        </w:rPr>
      </w:pPr>
    </w:p>
    <w:p w14:paraId="77104BF4" w14:textId="77777777" w:rsidR="006A0A63" w:rsidRDefault="006A0A63" w:rsidP="006A0A63">
      <w:pPr>
        <w:rPr>
          <w:rFonts w:ascii="Century Gothic" w:hAnsi="Century Gothic" w:cs="JasmineUPC"/>
          <w:i/>
        </w:rPr>
      </w:pPr>
    </w:p>
    <w:p w14:paraId="473EB731" w14:textId="77777777" w:rsidR="006A0A63" w:rsidRDefault="006A0A63" w:rsidP="006A0A63">
      <w:pPr>
        <w:rPr>
          <w:rFonts w:ascii="Century Gothic" w:hAnsi="Century Gothic" w:cs="JasmineUPC"/>
          <w:i/>
        </w:rPr>
      </w:pPr>
    </w:p>
    <w:p w14:paraId="4C06ADD7" w14:textId="77777777" w:rsidR="006A0A63" w:rsidRDefault="006A0A63" w:rsidP="006A0A63">
      <w:pPr>
        <w:rPr>
          <w:rFonts w:ascii="Century Gothic" w:hAnsi="Century Gothic" w:cs="JasmineUPC"/>
          <w:i/>
        </w:rPr>
      </w:pPr>
    </w:p>
    <w:p w14:paraId="3747DF2E" w14:textId="77777777" w:rsidR="006A0A63" w:rsidRPr="005926CD" w:rsidRDefault="006A0A63" w:rsidP="006A0A63">
      <w:pPr>
        <w:rPr>
          <w:rFonts w:ascii="Century Gothic" w:hAnsi="Century Gothic" w:cs="JasmineUPC"/>
          <w:b/>
          <w:i/>
          <w:color w:val="548DD4"/>
          <w:sz w:val="28"/>
          <w:szCs w:val="28"/>
          <w:u w:val="single"/>
        </w:rPr>
      </w:pPr>
      <w:r w:rsidRPr="005926CD">
        <w:rPr>
          <w:rFonts w:ascii="Century Gothic" w:hAnsi="Century Gothic" w:cs="JasmineUPC"/>
          <w:b/>
          <w:i/>
          <w:color w:val="548DD4"/>
          <w:sz w:val="28"/>
          <w:szCs w:val="28"/>
          <w:u w:val="single"/>
        </w:rPr>
        <w:lastRenderedPageBreak/>
        <w:t xml:space="preserve">How to apply </w:t>
      </w:r>
    </w:p>
    <w:p w14:paraId="5B49CBE4" w14:textId="77777777" w:rsidR="006A0A63" w:rsidRDefault="006A0A63" w:rsidP="006A0A63">
      <w:pPr>
        <w:rPr>
          <w:rFonts w:ascii="Century Gothic" w:hAnsi="Century Gothic" w:cs="JasmineUPC"/>
          <w:b/>
          <w:i/>
          <w:sz w:val="28"/>
          <w:szCs w:val="28"/>
          <w:u w:val="single"/>
        </w:rPr>
      </w:pPr>
    </w:p>
    <w:p w14:paraId="391FBE0C" w14:textId="77777777" w:rsidR="006A0A63" w:rsidRDefault="006A0A63" w:rsidP="006A0A63">
      <w:pPr>
        <w:rPr>
          <w:rFonts w:ascii="Century Gothic" w:hAnsi="Century Gothic" w:cs="JasmineUPC"/>
          <w:i/>
        </w:rPr>
      </w:pPr>
      <w:r w:rsidRPr="00054E9B">
        <w:rPr>
          <w:rFonts w:ascii="Century Gothic" w:hAnsi="Century Gothic" w:cs="JasmineUPC"/>
          <w:i/>
        </w:rPr>
        <w:t xml:space="preserve">Grant Application Forms </w:t>
      </w:r>
      <w:r>
        <w:rPr>
          <w:rFonts w:ascii="Century Gothic" w:hAnsi="Century Gothic" w:cs="JasmineUPC"/>
          <w:i/>
        </w:rPr>
        <w:t xml:space="preserve">can be downloaded from our website </w:t>
      </w:r>
      <w:hyperlink r:id="rId8" w:history="1">
        <w:r w:rsidRPr="00697F61">
          <w:rPr>
            <w:rStyle w:val="Hyperlink"/>
            <w:rFonts w:ascii="Century Gothic" w:eastAsiaTheme="majorEastAsia" w:hAnsi="Century Gothic" w:cs="JasmineUPC"/>
            <w:i/>
          </w:rPr>
          <w:t>www.middlemore.org.uk</w:t>
        </w:r>
      </w:hyperlink>
      <w:r>
        <w:rPr>
          <w:rFonts w:ascii="Century Gothic" w:hAnsi="Century Gothic" w:cs="JasmineUPC"/>
          <w:i/>
        </w:rPr>
        <w:t xml:space="preserve"> or requested via e-mail </w:t>
      </w:r>
      <w:hyperlink r:id="rId9" w:history="1">
        <w:r w:rsidRPr="00AD5688">
          <w:rPr>
            <w:rStyle w:val="Hyperlink"/>
            <w:rFonts w:ascii="Century Gothic" w:eastAsiaTheme="majorEastAsia" w:hAnsi="Century Gothic" w:cs="JasmineUPC"/>
            <w:i/>
          </w:rPr>
          <w:t>office@middlemore.org.uk</w:t>
        </w:r>
      </w:hyperlink>
    </w:p>
    <w:p w14:paraId="11CAB27F" w14:textId="77777777" w:rsidR="006A0A63" w:rsidRDefault="006A0A63" w:rsidP="006A0A63">
      <w:pPr>
        <w:rPr>
          <w:rFonts w:ascii="Century Gothic" w:hAnsi="Century Gothic" w:cs="JasmineUPC"/>
          <w:i/>
        </w:rPr>
      </w:pPr>
    </w:p>
    <w:p w14:paraId="282E6756" w14:textId="77777777" w:rsidR="006A0A63" w:rsidRDefault="006A0A63" w:rsidP="006A0A63">
      <w:pPr>
        <w:rPr>
          <w:rFonts w:ascii="Century Gothic" w:hAnsi="Century Gothic" w:cs="JasmineUPC"/>
          <w:i/>
        </w:rPr>
      </w:pPr>
      <w:r>
        <w:rPr>
          <w:rFonts w:ascii="Century Gothic" w:hAnsi="Century Gothic" w:cs="JasmineUPC"/>
          <w:i/>
        </w:rPr>
        <w:t>We would prefer completed application forms to be returned via e-mail however if you are unable to return via this method hard copies can be posted to the Trust Administrator, PO Box 7228, Stourbridge DY8 9FZ.</w:t>
      </w:r>
    </w:p>
    <w:p w14:paraId="173F26BC" w14:textId="77777777" w:rsidR="006A0A63" w:rsidRDefault="006A0A63" w:rsidP="006A0A63">
      <w:pPr>
        <w:rPr>
          <w:rFonts w:ascii="Century Gothic" w:hAnsi="Century Gothic" w:cs="JasmineUPC"/>
          <w:i/>
        </w:rPr>
      </w:pPr>
    </w:p>
    <w:p w14:paraId="6CBDC1A0" w14:textId="77777777" w:rsidR="006A0A63" w:rsidRDefault="006A0A63" w:rsidP="006A0A63">
      <w:pPr>
        <w:rPr>
          <w:rFonts w:ascii="Century Gothic" w:hAnsi="Century Gothic" w:cs="JasmineUPC"/>
          <w:i/>
        </w:rPr>
      </w:pPr>
      <w:r>
        <w:rPr>
          <w:rFonts w:ascii="Century Gothic" w:hAnsi="Century Gothic" w:cs="JasmineUPC"/>
          <w:i/>
        </w:rPr>
        <w:t xml:space="preserve">Rejected applications cannot be resubmitted within a 12-month period without substantial additional information. </w:t>
      </w:r>
    </w:p>
    <w:p w14:paraId="46BA1455" w14:textId="77777777" w:rsidR="006A0A63" w:rsidRDefault="006A0A63" w:rsidP="006A0A63">
      <w:pPr>
        <w:rPr>
          <w:rFonts w:ascii="Century Gothic" w:hAnsi="Century Gothic" w:cs="JasmineUPC"/>
          <w:i/>
        </w:rPr>
      </w:pPr>
    </w:p>
    <w:p w14:paraId="6BAAC86F" w14:textId="77777777" w:rsidR="006A0A63" w:rsidRPr="00E17ED4" w:rsidRDefault="006A0A63" w:rsidP="006A0A63">
      <w:pPr>
        <w:rPr>
          <w:rFonts w:ascii="Century Gothic" w:hAnsi="Century Gothic" w:cs="JasmineUPC"/>
          <w:iCs/>
          <w:color w:val="FF0000"/>
        </w:rPr>
      </w:pPr>
      <w:r>
        <w:rPr>
          <w:rFonts w:ascii="Century Gothic" w:hAnsi="Century Gothic" w:cs="JasmineUPC"/>
          <w:i/>
        </w:rPr>
        <w:t>An</w:t>
      </w:r>
      <w:r w:rsidRPr="005C4587">
        <w:rPr>
          <w:rFonts w:ascii="Century Gothic" w:hAnsi="Century Gothic" w:cs="JasmineUPC"/>
          <w:i/>
        </w:rPr>
        <w:t xml:space="preserve"> evaluation </w:t>
      </w:r>
      <w:r>
        <w:rPr>
          <w:rFonts w:ascii="Century Gothic" w:hAnsi="Century Gothic" w:cs="JasmineUPC"/>
          <w:i/>
        </w:rPr>
        <w:t>report must be completed</w:t>
      </w:r>
      <w:r w:rsidRPr="005C4587">
        <w:rPr>
          <w:rFonts w:ascii="Century Gothic" w:hAnsi="Century Gothic" w:cs="JasmineUPC"/>
          <w:i/>
        </w:rPr>
        <w:t xml:space="preserve"> at the end of the funding period. Failure to </w:t>
      </w:r>
      <w:r>
        <w:rPr>
          <w:rFonts w:ascii="Century Gothic" w:hAnsi="Century Gothic" w:cs="JasmineUPC"/>
          <w:i/>
        </w:rPr>
        <w:t>complete the report</w:t>
      </w:r>
      <w:r w:rsidRPr="005C4587">
        <w:rPr>
          <w:rFonts w:ascii="Century Gothic" w:hAnsi="Century Gothic" w:cs="JasmineUPC"/>
          <w:i/>
        </w:rPr>
        <w:t xml:space="preserve"> will result in </w:t>
      </w:r>
      <w:r>
        <w:rPr>
          <w:rFonts w:ascii="Century Gothic" w:hAnsi="Century Gothic" w:cs="JasmineUPC"/>
          <w:i/>
        </w:rPr>
        <w:t xml:space="preserve">the organisation </w:t>
      </w:r>
      <w:r w:rsidRPr="005C4587">
        <w:rPr>
          <w:rFonts w:ascii="Century Gothic" w:hAnsi="Century Gothic" w:cs="JasmineUPC"/>
          <w:i/>
        </w:rPr>
        <w:t xml:space="preserve">being unable to </w:t>
      </w:r>
      <w:r>
        <w:rPr>
          <w:rFonts w:ascii="Century Gothic" w:hAnsi="Century Gothic" w:cs="JasmineUPC"/>
          <w:i/>
        </w:rPr>
        <w:t>apply for any</w:t>
      </w:r>
      <w:r w:rsidRPr="005C4587">
        <w:rPr>
          <w:rFonts w:ascii="Century Gothic" w:hAnsi="Century Gothic" w:cs="JasmineUPC"/>
          <w:i/>
        </w:rPr>
        <w:t xml:space="preserve"> </w:t>
      </w:r>
      <w:r>
        <w:rPr>
          <w:rFonts w:ascii="Century Gothic" w:hAnsi="Century Gothic" w:cs="JasmineUPC"/>
          <w:i/>
        </w:rPr>
        <w:t>further</w:t>
      </w:r>
      <w:r w:rsidRPr="005C4587">
        <w:rPr>
          <w:rFonts w:ascii="Century Gothic" w:hAnsi="Century Gothic" w:cs="JasmineUPC"/>
          <w:i/>
        </w:rPr>
        <w:t xml:space="preserve"> funding </w:t>
      </w:r>
      <w:r w:rsidRPr="00EA2717">
        <w:rPr>
          <w:rFonts w:ascii="Century Gothic" w:hAnsi="Century Gothic" w:cs="JasmineUPC"/>
          <w:i/>
        </w:rPr>
        <w:t xml:space="preserve">until </w:t>
      </w:r>
      <w:r>
        <w:rPr>
          <w:rFonts w:ascii="Century Gothic" w:hAnsi="Century Gothic" w:cs="JasmineUPC"/>
          <w:i/>
        </w:rPr>
        <w:t>the completed</w:t>
      </w:r>
      <w:r w:rsidRPr="00EA2717">
        <w:rPr>
          <w:rFonts w:ascii="Century Gothic" w:hAnsi="Century Gothic" w:cs="JasmineUPC"/>
          <w:i/>
        </w:rPr>
        <w:t xml:space="preserve"> evaluation </w:t>
      </w:r>
      <w:r>
        <w:rPr>
          <w:rFonts w:ascii="Century Gothic" w:hAnsi="Century Gothic" w:cs="JasmineUPC"/>
          <w:i/>
        </w:rPr>
        <w:t>report</w:t>
      </w:r>
      <w:r w:rsidRPr="00EA2717">
        <w:rPr>
          <w:rFonts w:ascii="Century Gothic" w:hAnsi="Century Gothic" w:cs="JasmineUPC"/>
          <w:i/>
        </w:rPr>
        <w:t xml:space="preserve"> has been </w:t>
      </w:r>
      <w:r>
        <w:rPr>
          <w:rFonts w:ascii="Century Gothic" w:hAnsi="Century Gothic" w:cs="JasmineUPC"/>
          <w:i/>
        </w:rPr>
        <w:t>received</w:t>
      </w:r>
      <w:r w:rsidRPr="00EA2717">
        <w:rPr>
          <w:rFonts w:ascii="Century Gothic" w:hAnsi="Century Gothic" w:cs="JasmineUPC"/>
          <w:i/>
        </w:rPr>
        <w:t>.</w:t>
      </w:r>
      <w:r w:rsidRPr="00EA2717">
        <w:rPr>
          <w:rFonts w:ascii="Century Gothic" w:hAnsi="Century Gothic" w:cs="JasmineUPC"/>
          <w:i/>
          <w:color w:val="FF0000"/>
        </w:rPr>
        <w:t xml:space="preserve"> </w:t>
      </w:r>
    </w:p>
    <w:p w14:paraId="11D83613" w14:textId="77777777" w:rsidR="006A0A63" w:rsidRDefault="006A0A63" w:rsidP="006A0A63">
      <w:pPr>
        <w:rPr>
          <w:rFonts w:ascii="Century Gothic" w:hAnsi="Century Gothic" w:cs="JasmineUPC"/>
          <w:i/>
        </w:rPr>
      </w:pPr>
    </w:p>
    <w:p w14:paraId="2E9F322C" w14:textId="77777777" w:rsidR="006A0A63" w:rsidRDefault="006A0A63" w:rsidP="006A0A63">
      <w:pPr>
        <w:rPr>
          <w:rFonts w:ascii="Century Gothic" w:hAnsi="Century Gothic" w:cs="JasmineUPC"/>
          <w:b/>
          <w:i/>
          <w:color w:val="548DD4"/>
          <w:sz w:val="28"/>
          <w:szCs w:val="28"/>
          <w:u w:val="single"/>
        </w:rPr>
      </w:pPr>
    </w:p>
    <w:p w14:paraId="2C548F76" w14:textId="77777777" w:rsidR="006A0A63" w:rsidRPr="005926CD" w:rsidRDefault="006A0A63" w:rsidP="006A0A63">
      <w:pPr>
        <w:rPr>
          <w:rFonts w:ascii="Century Gothic" w:hAnsi="Century Gothic" w:cs="JasmineUPC"/>
          <w:b/>
          <w:i/>
          <w:color w:val="548DD4"/>
          <w:sz w:val="28"/>
          <w:szCs w:val="28"/>
          <w:u w:val="single"/>
        </w:rPr>
      </w:pPr>
      <w:r w:rsidRPr="005926CD">
        <w:rPr>
          <w:rFonts w:ascii="Century Gothic" w:hAnsi="Century Gothic" w:cs="JasmineUPC"/>
          <w:b/>
          <w:i/>
          <w:color w:val="548DD4"/>
          <w:sz w:val="28"/>
          <w:szCs w:val="28"/>
          <w:u w:val="single"/>
        </w:rPr>
        <w:t>Who can apply?</w:t>
      </w:r>
    </w:p>
    <w:p w14:paraId="431074AA" w14:textId="77777777" w:rsidR="006A0A63" w:rsidRPr="00E851F8" w:rsidRDefault="006A0A63" w:rsidP="006A0A63">
      <w:pPr>
        <w:rPr>
          <w:rFonts w:ascii="Century Gothic" w:hAnsi="Century Gothic" w:cs="JasmineUPC"/>
          <w:b/>
          <w:i/>
          <w:sz w:val="28"/>
          <w:szCs w:val="28"/>
          <w:u w:val="single"/>
        </w:rPr>
      </w:pPr>
    </w:p>
    <w:p w14:paraId="69586C95" w14:textId="77777777" w:rsidR="006A0A63" w:rsidRPr="00E851F8" w:rsidRDefault="006A0A63" w:rsidP="006A0A63">
      <w:pPr>
        <w:numPr>
          <w:ilvl w:val="0"/>
          <w:numId w:val="3"/>
        </w:numPr>
        <w:rPr>
          <w:rFonts w:ascii="Century Gothic" w:hAnsi="Century Gothic" w:cs="JasmineUPC"/>
          <w:i/>
        </w:rPr>
      </w:pPr>
      <w:r w:rsidRPr="00E851F8">
        <w:rPr>
          <w:rFonts w:ascii="Century Gothic" w:hAnsi="Century Gothic" w:cs="JasmineUPC"/>
          <w:i/>
        </w:rPr>
        <w:t>Registered Charities</w:t>
      </w:r>
    </w:p>
    <w:p w14:paraId="004A6D45" w14:textId="77777777" w:rsidR="006A0A63" w:rsidRPr="00E851F8" w:rsidRDefault="006A0A63" w:rsidP="006A0A63">
      <w:pPr>
        <w:numPr>
          <w:ilvl w:val="0"/>
          <w:numId w:val="3"/>
        </w:numPr>
        <w:rPr>
          <w:rFonts w:ascii="Century Gothic" w:hAnsi="Century Gothic" w:cs="JasmineUPC"/>
          <w:i/>
        </w:rPr>
      </w:pPr>
      <w:r w:rsidRPr="00E851F8">
        <w:rPr>
          <w:rFonts w:ascii="Century Gothic" w:hAnsi="Century Gothic" w:cs="JasmineUPC"/>
          <w:i/>
        </w:rPr>
        <w:t>Unincorporated Charities</w:t>
      </w:r>
    </w:p>
    <w:p w14:paraId="424E9B13" w14:textId="77777777" w:rsidR="006A0A63" w:rsidRPr="00E851F8" w:rsidRDefault="006A0A63" w:rsidP="006A0A63">
      <w:pPr>
        <w:numPr>
          <w:ilvl w:val="0"/>
          <w:numId w:val="3"/>
        </w:numPr>
        <w:rPr>
          <w:rFonts w:ascii="Century Gothic" w:hAnsi="Century Gothic" w:cs="JasmineUPC"/>
          <w:i/>
        </w:rPr>
      </w:pPr>
      <w:r w:rsidRPr="00E851F8">
        <w:rPr>
          <w:rFonts w:ascii="Century Gothic" w:hAnsi="Century Gothic" w:cs="JasmineUPC"/>
          <w:i/>
        </w:rPr>
        <w:t>Community Interest Companies</w:t>
      </w:r>
    </w:p>
    <w:p w14:paraId="5CA00BC8" w14:textId="77777777" w:rsidR="006A0A63" w:rsidRPr="00E851F8" w:rsidRDefault="006A0A63" w:rsidP="006A0A63">
      <w:pPr>
        <w:numPr>
          <w:ilvl w:val="0"/>
          <w:numId w:val="3"/>
        </w:numPr>
        <w:rPr>
          <w:rFonts w:ascii="Century Gothic" w:hAnsi="Century Gothic" w:cs="JasmineUPC"/>
          <w:i/>
        </w:rPr>
      </w:pPr>
      <w:r w:rsidRPr="00E851F8">
        <w:rPr>
          <w:rFonts w:ascii="Century Gothic" w:hAnsi="Century Gothic" w:cs="JasmineUPC"/>
          <w:i/>
        </w:rPr>
        <w:t>Community Groups</w:t>
      </w:r>
      <w:r>
        <w:rPr>
          <w:rFonts w:ascii="Century Gothic" w:hAnsi="Century Gothic" w:cs="JasmineUPC"/>
          <w:i/>
        </w:rPr>
        <w:t xml:space="preserve"> providing they have a constitution and produce accounts</w:t>
      </w:r>
    </w:p>
    <w:p w14:paraId="02F0E4C2" w14:textId="77777777" w:rsidR="006A0A63" w:rsidRDefault="006A0A63" w:rsidP="006A0A63">
      <w:pPr>
        <w:numPr>
          <w:ilvl w:val="0"/>
          <w:numId w:val="3"/>
        </w:numPr>
        <w:rPr>
          <w:rFonts w:ascii="Century Gothic" w:hAnsi="Century Gothic" w:cs="JasmineUPC"/>
          <w:i/>
        </w:rPr>
      </w:pPr>
      <w:r>
        <w:rPr>
          <w:rFonts w:ascii="Century Gothic" w:hAnsi="Century Gothic" w:cs="JasmineUPC"/>
          <w:i/>
        </w:rPr>
        <w:t>Not-for-profit organisations</w:t>
      </w:r>
    </w:p>
    <w:p w14:paraId="6E848592" w14:textId="77777777" w:rsidR="006A0A63" w:rsidRDefault="006A0A63" w:rsidP="006A0A63">
      <w:pPr>
        <w:rPr>
          <w:rFonts w:ascii="Century Gothic" w:hAnsi="Century Gothic" w:cs="JasmineUPC"/>
          <w:i/>
        </w:rPr>
      </w:pPr>
    </w:p>
    <w:p w14:paraId="6D051A7D" w14:textId="77777777" w:rsidR="006A0A63" w:rsidRPr="00D864E3" w:rsidRDefault="006A0A63" w:rsidP="006A0A63">
      <w:pPr>
        <w:rPr>
          <w:rFonts w:ascii="Century Gothic" w:hAnsi="Century Gothic" w:cs="JasmineUPC"/>
          <w:i/>
        </w:rPr>
      </w:pPr>
    </w:p>
    <w:p w14:paraId="77D62644" w14:textId="77777777" w:rsidR="006A0A63" w:rsidRPr="005926CD" w:rsidRDefault="006A0A63" w:rsidP="006A0A63">
      <w:pPr>
        <w:rPr>
          <w:rFonts w:ascii="Century Gothic" w:hAnsi="Century Gothic" w:cs="JasmineUPC"/>
          <w:b/>
          <w:i/>
          <w:color w:val="548DD4"/>
          <w:sz w:val="28"/>
          <w:szCs w:val="28"/>
          <w:u w:val="single"/>
        </w:rPr>
      </w:pPr>
      <w:r w:rsidRPr="005926CD">
        <w:rPr>
          <w:rFonts w:ascii="Century Gothic" w:hAnsi="Century Gothic" w:cs="JasmineUPC"/>
          <w:b/>
          <w:i/>
          <w:color w:val="548DD4"/>
          <w:sz w:val="28"/>
          <w:szCs w:val="28"/>
          <w:u w:val="single"/>
        </w:rPr>
        <w:t>The Trust Supports</w:t>
      </w:r>
    </w:p>
    <w:p w14:paraId="6D86FE74" w14:textId="77777777" w:rsidR="006A0A63" w:rsidRPr="00E851F8" w:rsidRDefault="006A0A63" w:rsidP="006A0A63">
      <w:pPr>
        <w:rPr>
          <w:rFonts w:ascii="Century Gothic" w:hAnsi="Century Gothic" w:cs="JasmineUPC"/>
          <w:b/>
          <w:i/>
          <w:sz w:val="28"/>
          <w:szCs w:val="28"/>
        </w:rPr>
      </w:pPr>
    </w:p>
    <w:p w14:paraId="6EDC9CCD" w14:textId="77777777" w:rsidR="006A0A63" w:rsidRDefault="006A0A63" w:rsidP="006A0A63">
      <w:pPr>
        <w:rPr>
          <w:rFonts w:ascii="Century Gothic" w:hAnsi="Century Gothic" w:cs="JasmineUPC"/>
          <w:i/>
        </w:rPr>
      </w:pPr>
      <w:r>
        <w:rPr>
          <w:rFonts w:ascii="Century Gothic" w:hAnsi="Century Gothic" w:cs="JasmineUPC"/>
          <w:i/>
        </w:rPr>
        <w:t xml:space="preserve">Requests for funding will be clearly of direct benefit to disadvantaged children and young people under 18 or with a disability under 25. </w:t>
      </w:r>
    </w:p>
    <w:p w14:paraId="20785DA2" w14:textId="77777777" w:rsidR="006A0A63" w:rsidRDefault="006A0A63" w:rsidP="006A0A63">
      <w:pPr>
        <w:rPr>
          <w:rFonts w:ascii="Century Gothic" w:hAnsi="Century Gothic" w:cs="JasmineUPC"/>
          <w:i/>
        </w:rPr>
      </w:pPr>
    </w:p>
    <w:p w14:paraId="44ACDEC0" w14:textId="77777777" w:rsidR="006A0A63" w:rsidRDefault="006A0A63" w:rsidP="006A0A63">
      <w:pPr>
        <w:rPr>
          <w:rFonts w:ascii="Century Gothic" w:hAnsi="Century Gothic" w:cs="JasmineUPC"/>
          <w:i/>
        </w:rPr>
      </w:pPr>
      <w:r>
        <w:rPr>
          <w:rFonts w:ascii="Century Gothic" w:hAnsi="Century Gothic" w:cs="JasmineUPC"/>
          <w:i/>
        </w:rPr>
        <w:t>Trustees/Directors are keen to support local projects and p</w:t>
      </w:r>
      <w:r w:rsidRPr="00E851F8">
        <w:rPr>
          <w:rFonts w:ascii="Century Gothic" w:hAnsi="Century Gothic" w:cs="JasmineUPC"/>
          <w:i/>
        </w:rPr>
        <w:t>articular areas of interest include:</w:t>
      </w:r>
    </w:p>
    <w:p w14:paraId="36EA4FDB" w14:textId="77777777" w:rsidR="006A0A63" w:rsidRDefault="006A0A63" w:rsidP="006A0A63">
      <w:pPr>
        <w:rPr>
          <w:rFonts w:ascii="Century Gothic" w:hAnsi="Century Gothic" w:cs="JasmineUPC"/>
          <w:i/>
        </w:rPr>
      </w:pPr>
    </w:p>
    <w:p w14:paraId="560651CF" w14:textId="77777777" w:rsidR="006A0A63" w:rsidRPr="00E851F8" w:rsidRDefault="006A0A63" w:rsidP="006A0A63">
      <w:pPr>
        <w:ind w:left="720"/>
        <w:rPr>
          <w:rFonts w:ascii="Century Gothic" w:hAnsi="Century Gothic" w:cs="JasmineUPC"/>
          <w:i/>
        </w:rPr>
      </w:pPr>
    </w:p>
    <w:p w14:paraId="4B7D5674" w14:textId="77777777" w:rsidR="006A0A63" w:rsidRPr="00E851F8" w:rsidRDefault="006A0A63" w:rsidP="006A0A63">
      <w:pPr>
        <w:numPr>
          <w:ilvl w:val="0"/>
          <w:numId w:val="1"/>
        </w:numPr>
        <w:rPr>
          <w:rFonts w:ascii="Century Gothic" w:hAnsi="Century Gothic" w:cs="JasmineUPC"/>
          <w:i/>
        </w:rPr>
      </w:pPr>
      <w:r w:rsidRPr="00E851F8">
        <w:rPr>
          <w:rFonts w:ascii="Century Gothic" w:hAnsi="Century Gothic" w:cs="JasmineUPC"/>
          <w:i/>
        </w:rPr>
        <w:t>Disabled children</w:t>
      </w:r>
      <w:r>
        <w:rPr>
          <w:rFonts w:ascii="Century Gothic" w:hAnsi="Century Gothic" w:cs="JasmineUPC"/>
          <w:i/>
        </w:rPr>
        <w:t xml:space="preserve"> and young people</w:t>
      </w:r>
    </w:p>
    <w:p w14:paraId="226A7B55" w14:textId="77777777" w:rsidR="006A0A63" w:rsidRPr="00E851F8" w:rsidRDefault="006A0A63" w:rsidP="006A0A63">
      <w:pPr>
        <w:numPr>
          <w:ilvl w:val="0"/>
          <w:numId w:val="1"/>
        </w:numPr>
        <w:rPr>
          <w:rFonts w:ascii="Century Gothic" w:hAnsi="Century Gothic" w:cs="JasmineUPC"/>
          <w:i/>
        </w:rPr>
      </w:pPr>
      <w:r w:rsidRPr="00E851F8">
        <w:rPr>
          <w:rFonts w:ascii="Century Gothic" w:hAnsi="Century Gothic" w:cs="JasmineUPC"/>
          <w:i/>
        </w:rPr>
        <w:t>Looked after children</w:t>
      </w:r>
      <w:r>
        <w:rPr>
          <w:rFonts w:ascii="Century Gothic" w:hAnsi="Century Gothic" w:cs="JasmineUPC"/>
          <w:i/>
        </w:rPr>
        <w:t xml:space="preserve"> and young people</w:t>
      </w:r>
      <w:r w:rsidRPr="00E851F8">
        <w:rPr>
          <w:rFonts w:ascii="Century Gothic" w:hAnsi="Century Gothic" w:cs="JasmineUPC"/>
          <w:i/>
        </w:rPr>
        <w:t xml:space="preserve"> </w:t>
      </w:r>
    </w:p>
    <w:p w14:paraId="6A0A2186" w14:textId="77777777" w:rsidR="006A0A63" w:rsidRPr="00E851F8" w:rsidRDefault="006A0A63" w:rsidP="006A0A63">
      <w:pPr>
        <w:numPr>
          <w:ilvl w:val="0"/>
          <w:numId w:val="1"/>
        </w:numPr>
        <w:rPr>
          <w:rFonts w:ascii="Century Gothic" w:hAnsi="Century Gothic" w:cs="JasmineUPC"/>
          <w:i/>
        </w:rPr>
      </w:pPr>
      <w:r w:rsidRPr="00E851F8">
        <w:rPr>
          <w:rFonts w:ascii="Century Gothic" w:hAnsi="Century Gothic" w:cs="JasmineUPC"/>
          <w:i/>
        </w:rPr>
        <w:t xml:space="preserve">Looked after children </w:t>
      </w:r>
      <w:r>
        <w:rPr>
          <w:rFonts w:ascii="Century Gothic" w:hAnsi="Century Gothic" w:cs="JasmineUPC"/>
          <w:i/>
        </w:rPr>
        <w:t>and young people</w:t>
      </w:r>
      <w:r w:rsidRPr="00E851F8">
        <w:rPr>
          <w:rFonts w:ascii="Century Gothic" w:hAnsi="Century Gothic" w:cs="JasmineUPC"/>
          <w:i/>
        </w:rPr>
        <w:t xml:space="preserve"> leaving care</w:t>
      </w:r>
    </w:p>
    <w:p w14:paraId="21B513FB" w14:textId="77777777" w:rsidR="006A0A63" w:rsidRDefault="006A0A63" w:rsidP="006A0A63">
      <w:pPr>
        <w:numPr>
          <w:ilvl w:val="0"/>
          <w:numId w:val="1"/>
        </w:numPr>
        <w:rPr>
          <w:rFonts w:ascii="Century Gothic" w:hAnsi="Century Gothic" w:cs="JasmineUPC"/>
          <w:i/>
        </w:rPr>
      </w:pPr>
      <w:r w:rsidRPr="00E851F8">
        <w:rPr>
          <w:rFonts w:ascii="Century Gothic" w:hAnsi="Century Gothic" w:cs="JasmineUPC"/>
          <w:i/>
        </w:rPr>
        <w:t xml:space="preserve">Young Carers </w:t>
      </w:r>
    </w:p>
    <w:p w14:paraId="3ACC5927" w14:textId="77777777" w:rsidR="006A0A63" w:rsidRDefault="006A0A63" w:rsidP="006A0A63">
      <w:pPr>
        <w:numPr>
          <w:ilvl w:val="0"/>
          <w:numId w:val="1"/>
        </w:numPr>
        <w:rPr>
          <w:rFonts w:ascii="Century Gothic" w:hAnsi="Century Gothic" w:cs="JasmineUPC"/>
          <w:i/>
        </w:rPr>
      </w:pPr>
      <w:r w:rsidRPr="00E851F8">
        <w:rPr>
          <w:rFonts w:ascii="Century Gothic" w:hAnsi="Century Gothic" w:cs="JasmineUPC"/>
          <w:i/>
        </w:rPr>
        <w:t>Disadvantaged children</w:t>
      </w:r>
      <w:r>
        <w:rPr>
          <w:rFonts w:ascii="Century Gothic" w:hAnsi="Century Gothic" w:cs="JasmineUPC"/>
          <w:i/>
        </w:rPr>
        <w:t xml:space="preserve"> and young people</w:t>
      </w:r>
    </w:p>
    <w:p w14:paraId="4C850642" w14:textId="77777777" w:rsidR="006A0A63" w:rsidRDefault="006A0A63" w:rsidP="006A0A63">
      <w:pPr>
        <w:rPr>
          <w:rFonts w:ascii="Century Gothic" w:hAnsi="Century Gothic" w:cs="JasmineUPC"/>
          <w:i/>
        </w:rPr>
      </w:pPr>
    </w:p>
    <w:p w14:paraId="264DEAB2" w14:textId="77777777" w:rsidR="006A0A63" w:rsidRDefault="006A0A63" w:rsidP="006A0A63">
      <w:pPr>
        <w:rPr>
          <w:rFonts w:ascii="Century Gothic" w:hAnsi="Century Gothic" w:cs="JasmineUPC"/>
          <w:i/>
        </w:rPr>
      </w:pPr>
    </w:p>
    <w:p w14:paraId="1631648A" w14:textId="77777777" w:rsidR="006A0A63" w:rsidRDefault="006A0A63" w:rsidP="006A0A63">
      <w:pPr>
        <w:rPr>
          <w:rFonts w:ascii="Century Gothic" w:hAnsi="Century Gothic" w:cs="JasmineUPC"/>
          <w:i/>
        </w:rPr>
      </w:pPr>
    </w:p>
    <w:p w14:paraId="7FEACC9C" w14:textId="77777777" w:rsidR="006A0A63" w:rsidRDefault="006A0A63" w:rsidP="006A0A63">
      <w:pPr>
        <w:rPr>
          <w:rFonts w:ascii="Century Gothic" w:hAnsi="Century Gothic" w:cs="JasmineUPC"/>
          <w:i/>
        </w:rPr>
      </w:pPr>
    </w:p>
    <w:p w14:paraId="0AEE6A19" w14:textId="77777777" w:rsidR="005679BD" w:rsidRPr="00E851F8" w:rsidRDefault="005679BD" w:rsidP="006A0A63">
      <w:pPr>
        <w:rPr>
          <w:rFonts w:ascii="Century Gothic" w:hAnsi="Century Gothic" w:cs="JasmineUPC"/>
          <w:i/>
        </w:rPr>
      </w:pPr>
    </w:p>
    <w:p w14:paraId="6DB86BA3" w14:textId="77777777" w:rsidR="006A0A63" w:rsidRPr="002D64C1" w:rsidRDefault="006A0A63" w:rsidP="006A0A63">
      <w:pPr>
        <w:rPr>
          <w:rFonts w:ascii="Century Gothic" w:hAnsi="Century Gothic" w:cs="JasmineUPC"/>
          <w:b/>
          <w:i/>
          <w:color w:val="548DD4"/>
          <w:sz w:val="28"/>
          <w:szCs w:val="28"/>
          <w:u w:val="single"/>
        </w:rPr>
      </w:pPr>
      <w:r w:rsidRPr="002D64C1">
        <w:rPr>
          <w:rFonts w:ascii="Century Gothic" w:hAnsi="Century Gothic" w:cs="JasmineUPC"/>
          <w:b/>
          <w:i/>
          <w:color w:val="548DD4"/>
          <w:sz w:val="28"/>
          <w:szCs w:val="28"/>
          <w:u w:val="single"/>
        </w:rPr>
        <w:lastRenderedPageBreak/>
        <w:t>The Trust Does Not Support</w:t>
      </w:r>
    </w:p>
    <w:p w14:paraId="57064CDE" w14:textId="77777777" w:rsidR="006A0A63" w:rsidRPr="00E851F8" w:rsidRDefault="006A0A63" w:rsidP="006A0A63">
      <w:pPr>
        <w:rPr>
          <w:rFonts w:ascii="Century Gothic" w:hAnsi="Century Gothic" w:cs="JasmineUPC"/>
          <w:b/>
          <w:i/>
          <w:sz w:val="28"/>
          <w:szCs w:val="28"/>
          <w:u w:val="single"/>
        </w:rPr>
      </w:pPr>
    </w:p>
    <w:p w14:paraId="27BFB5D8" w14:textId="77777777" w:rsidR="006A0A63" w:rsidRDefault="006A0A63" w:rsidP="006A0A63">
      <w:pPr>
        <w:numPr>
          <w:ilvl w:val="0"/>
          <w:numId w:val="2"/>
        </w:numPr>
        <w:rPr>
          <w:rFonts w:ascii="Century Gothic" w:hAnsi="Century Gothic" w:cs="JasmineUPC"/>
          <w:i/>
        </w:rPr>
      </w:pPr>
      <w:r>
        <w:rPr>
          <w:rFonts w:ascii="Century Gothic" w:hAnsi="Century Gothic" w:cs="JasmineUPC"/>
          <w:i/>
        </w:rPr>
        <w:t>O</w:t>
      </w:r>
      <w:r w:rsidRPr="00E851F8">
        <w:rPr>
          <w:rFonts w:ascii="Century Gothic" w:hAnsi="Century Gothic" w:cs="JasmineUPC"/>
          <w:i/>
        </w:rPr>
        <w:t>rganisations</w:t>
      </w:r>
      <w:r>
        <w:rPr>
          <w:rFonts w:ascii="Century Gothic" w:hAnsi="Century Gothic" w:cs="JasmineUPC"/>
          <w:i/>
        </w:rPr>
        <w:t>/Projects</w:t>
      </w:r>
      <w:r w:rsidRPr="00E851F8">
        <w:rPr>
          <w:rFonts w:ascii="Century Gothic" w:hAnsi="Century Gothic" w:cs="JasmineUPC"/>
          <w:i/>
        </w:rPr>
        <w:t xml:space="preserve"> with a</w:t>
      </w:r>
      <w:r>
        <w:rPr>
          <w:rFonts w:ascii="Century Gothic" w:hAnsi="Century Gothic" w:cs="JasmineUPC"/>
          <w:i/>
        </w:rPr>
        <w:t>n annual income over £25</w:t>
      </w:r>
      <w:r w:rsidRPr="00E851F8">
        <w:rPr>
          <w:rFonts w:ascii="Century Gothic" w:hAnsi="Century Gothic" w:cs="JasmineUPC"/>
          <w:i/>
        </w:rPr>
        <w:t>0,000 per annum</w:t>
      </w:r>
    </w:p>
    <w:p w14:paraId="00AFE71B" w14:textId="77777777" w:rsidR="006A0A63" w:rsidRPr="00E851F8" w:rsidRDefault="006A0A63" w:rsidP="006A0A63">
      <w:pPr>
        <w:numPr>
          <w:ilvl w:val="0"/>
          <w:numId w:val="2"/>
        </w:numPr>
        <w:rPr>
          <w:rFonts w:ascii="Century Gothic" w:hAnsi="Century Gothic" w:cs="JasmineUPC"/>
          <w:i/>
        </w:rPr>
      </w:pPr>
      <w:r>
        <w:rPr>
          <w:rFonts w:ascii="Century Gothic" w:hAnsi="Century Gothic" w:cs="JasmineUPC"/>
          <w:i/>
        </w:rPr>
        <w:t>Organisations/Projects with</w:t>
      </w:r>
      <w:r w:rsidRPr="00E851F8">
        <w:rPr>
          <w:rFonts w:ascii="Century Gothic" w:hAnsi="Century Gothic" w:cs="JasmineUPC"/>
          <w:i/>
        </w:rPr>
        <w:t xml:space="preserve"> unrestricted reserves of more than 6 months operating </w:t>
      </w:r>
      <w:r>
        <w:rPr>
          <w:rFonts w:ascii="Century Gothic" w:hAnsi="Century Gothic" w:cs="JasmineUPC"/>
          <w:i/>
        </w:rPr>
        <w:t>costs</w:t>
      </w:r>
    </w:p>
    <w:p w14:paraId="77419CCB" w14:textId="77777777" w:rsidR="006A0A63" w:rsidRDefault="006A0A63" w:rsidP="006A0A63">
      <w:pPr>
        <w:numPr>
          <w:ilvl w:val="0"/>
          <w:numId w:val="2"/>
        </w:numPr>
        <w:rPr>
          <w:rFonts w:ascii="Century Gothic" w:hAnsi="Century Gothic" w:cs="JasmineUPC"/>
          <w:i/>
        </w:rPr>
      </w:pPr>
      <w:r>
        <w:rPr>
          <w:rFonts w:ascii="Century Gothic" w:hAnsi="Century Gothic" w:cs="JasmineUPC"/>
          <w:i/>
        </w:rPr>
        <w:t>Political organisations</w:t>
      </w:r>
    </w:p>
    <w:p w14:paraId="630FBC68" w14:textId="77777777" w:rsidR="006A0A63" w:rsidRPr="00E851F8" w:rsidRDefault="006A0A63" w:rsidP="006A0A63">
      <w:pPr>
        <w:numPr>
          <w:ilvl w:val="0"/>
          <w:numId w:val="2"/>
        </w:numPr>
        <w:rPr>
          <w:rFonts w:ascii="Century Gothic" w:hAnsi="Century Gothic" w:cs="JasmineUPC"/>
          <w:i/>
        </w:rPr>
      </w:pPr>
      <w:r>
        <w:rPr>
          <w:rFonts w:ascii="Century Gothic" w:hAnsi="Century Gothic" w:cs="JasmineUPC"/>
          <w:i/>
        </w:rPr>
        <w:t>Medical treatment or research</w:t>
      </w:r>
    </w:p>
    <w:p w14:paraId="6DBBDE9C" w14:textId="77777777" w:rsidR="006A0A63" w:rsidRDefault="006A0A63" w:rsidP="006A0A63">
      <w:pPr>
        <w:numPr>
          <w:ilvl w:val="0"/>
          <w:numId w:val="2"/>
        </w:numPr>
        <w:rPr>
          <w:rFonts w:ascii="Century Gothic" w:hAnsi="Century Gothic" w:cs="JasmineUPC"/>
          <w:i/>
        </w:rPr>
      </w:pPr>
      <w:r>
        <w:rPr>
          <w:rFonts w:ascii="Century Gothic" w:hAnsi="Century Gothic" w:cs="JasmineUPC"/>
          <w:i/>
        </w:rPr>
        <w:t>Applications from individuals</w:t>
      </w:r>
    </w:p>
    <w:p w14:paraId="5B57F809" w14:textId="77777777" w:rsidR="006A0A63" w:rsidRDefault="006A0A63" w:rsidP="006A0A63">
      <w:pPr>
        <w:rPr>
          <w:rFonts w:ascii="Century Gothic" w:hAnsi="Century Gothic" w:cs="JasmineUPC"/>
          <w:i/>
        </w:rPr>
      </w:pPr>
    </w:p>
    <w:p w14:paraId="58D36ABA" w14:textId="77777777" w:rsidR="006A0A63" w:rsidRDefault="006A0A63" w:rsidP="006A0A63">
      <w:pPr>
        <w:ind w:left="720"/>
        <w:rPr>
          <w:rFonts w:ascii="Century Gothic" w:hAnsi="Century Gothic" w:cs="JasmineUPC"/>
          <w:i/>
        </w:rPr>
      </w:pPr>
    </w:p>
    <w:p w14:paraId="26E4E1DE" w14:textId="77777777" w:rsidR="00035678" w:rsidRPr="006A0A63" w:rsidRDefault="00035678">
      <w:pPr>
        <w:rPr>
          <w:rFonts w:ascii="Times New Roman" w:hAnsi="Times New Roman"/>
        </w:rPr>
      </w:pPr>
    </w:p>
    <w:sectPr w:rsidR="00035678" w:rsidRPr="006A0A63" w:rsidSect="006A0A63">
      <w:footerReference w:type="even" r:id="rId10"/>
      <w:footerReference w:type="default" r:id="rId11"/>
      <w:pgSz w:w="11906" w:h="16838"/>
      <w:pgMar w:top="1258" w:right="1230" w:bottom="1618" w:left="123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E74012" w14:textId="77777777" w:rsidR="00E2385B" w:rsidRDefault="00E2385B">
      <w:r>
        <w:separator/>
      </w:r>
    </w:p>
  </w:endnote>
  <w:endnote w:type="continuationSeparator" w:id="0">
    <w:p w14:paraId="5F6E3EFC" w14:textId="77777777" w:rsidR="00E2385B" w:rsidRDefault="00E238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JasmineUPC">
    <w:charset w:val="DE"/>
    <w:family w:val="roman"/>
    <w:pitch w:val="variable"/>
    <w:sig w:usb0="81000003" w:usb1="00000000" w:usb2="00000000" w:usb3="00000000" w:csb0="00010001" w:csb1="00000000"/>
  </w:font>
  <w:font w:name="Avenir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C11830" w14:textId="77777777" w:rsidR="006A0A63" w:rsidRDefault="006A0A63" w:rsidP="00EF1D24">
    <w:pPr>
      <w:pStyle w:val="Footer"/>
      <w:framePr w:wrap="around" w:vAnchor="text" w:hAnchor="margin" w:xAlign="center" w:y="1"/>
      <w:rPr>
        <w:rStyle w:val="PageNumber"/>
        <w:rFonts w:eastAsiaTheme="majorEastAsia"/>
      </w:rPr>
    </w:pPr>
    <w:r>
      <w:rPr>
        <w:rStyle w:val="PageNumber"/>
        <w:rFonts w:eastAsiaTheme="majorEastAsia"/>
      </w:rPr>
      <w:fldChar w:fldCharType="begin"/>
    </w:r>
    <w:r>
      <w:rPr>
        <w:rStyle w:val="PageNumber"/>
        <w:rFonts w:eastAsiaTheme="majorEastAsia"/>
      </w:rPr>
      <w:instrText xml:space="preserve">PAGE  </w:instrText>
    </w:r>
    <w:r>
      <w:rPr>
        <w:rStyle w:val="PageNumber"/>
        <w:rFonts w:eastAsiaTheme="majorEastAsia"/>
      </w:rPr>
      <w:fldChar w:fldCharType="end"/>
    </w:r>
  </w:p>
  <w:p w14:paraId="1BC9B2F2" w14:textId="77777777" w:rsidR="006A0A63" w:rsidRDefault="006A0A6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3637C8" w14:textId="77777777" w:rsidR="006A0A63" w:rsidRDefault="006A0A63" w:rsidP="00D44A2A">
    <w:pPr>
      <w:autoSpaceDE w:val="0"/>
      <w:autoSpaceDN w:val="0"/>
      <w:adjustRightInd w:val="0"/>
      <w:jc w:val="center"/>
      <w:rPr>
        <w:rFonts w:ascii="Century Gothic" w:hAnsi="Century Gothic" w:cs="Avenir-Roman"/>
        <w:color w:val="0063D1"/>
        <w:sz w:val="18"/>
        <w:szCs w:val="18"/>
      </w:rPr>
    </w:pPr>
  </w:p>
  <w:p w14:paraId="0D06E63A" w14:textId="4121C4BD" w:rsidR="006A0A63" w:rsidRPr="00D44A2A" w:rsidRDefault="003A0B85" w:rsidP="00B87AB4">
    <w:pPr>
      <w:autoSpaceDE w:val="0"/>
      <w:autoSpaceDN w:val="0"/>
      <w:adjustRightInd w:val="0"/>
      <w:jc w:val="center"/>
      <w:rPr>
        <w:rFonts w:ascii="Century Gothic" w:hAnsi="Century Gothic" w:cs="Avenir-Roman"/>
        <w:color w:val="0063D1"/>
        <w:sz w:val="16"/>
        <w:szCs w:val="16"/>
      </w:rPr>
    </w:pPr>
    <w:r>
      <w:rPr>
        <w:rFonts w:ascii="Century Gothic" w:hAnsi="Century Gothic" w:cs="Avenir-Roman"/>
        <w:color w:val="0063D1"/>
        <w:sz w:val="16"/>
        <w:szCs w:val="16"/>
      </w:rPr>
      <w:t>Correspondence Address:</w:t>
    </w:r>
    <w:r w:rsidR="00D4436C">
      <w:rPr>
        <w:rFonts w:ascii="Century Gothic" w:hAnsi="Century Gothic" w:cs="Avenir-Roman"/>
        <w:color w:val="0063D1"/>
        <w:sz w:val="16"/>
        <w:szCs w:val="16"/>
      </w:rPr>
      <w:t xml:space="preserve"> </w:t>
    </w:r>
    <w:r w:rsidR="006A0A63">
      <w:rPr>
        <w:rFonts w:ascii="Century Gothic" w:hAnsi="Century Gothic" w:cs="Avenir-Roman"/>
        <w:color w:val="0063D1"/>
        <w:sz w:val="16"/>
        <w:szCs w:val="16"/>
      </w:rPr>
      <w:t>PO Box 7228, Stourbridge, DY8 9FZ</w:t>
    </w:r>
  </w:p>
  <w:p w14:paraId="5CBAE834" w14:textId="77777777" w:rsidR="006A0A63" w:rsidRPr="00D44A2A" w:rsidRDefault="006A0A63" w:rsidP="00B87AB4">
    <w:pPr>
      <w:autoSpaceDE w:val="0"/>
      <w:autoSpaceDN w:val="0"/>
      <w:adjustRightInd w:val="0"/>
      <w:jc w:val="center"/>
      <w:rPr>
        <w:rFonts w:ascii="Century Gothic" w:hAnsi="Century Gothic" w:cs="Avenir-Roman"/>
        <w:color w:val="0063D1"/>
        <w:sz w:val="16"/>
        <w:szCs w:val="16"/>
      </w:rPr>
    </w:pPr>
    <w:r w:rsidRPr="00D44A2A">
      <w:rPr>
        <w:rFonts w:ascii="Century Gothic" w:hAnsi="Century Gothic" w:cs="Avenir-Roman"/>
        <w:color w:val="0063D1"/>
        <w:sz w:val="16"/>
        <w:szCs w:val="16"/>
      </w:rPr>
      <w:t>Email: office@middlemore.org.uk</w:t>
    </w:r>
  </w:p>
  <w:p w14:paraId="096B0862" w14:textId="77777777" w:rsidR="006A0A63" w:rsidRPr="00D44A2A" w:rsidRDefault="006A0A63" w:rsidP="00B87AB4">
    <w:pPr>
      <w:autoSpaceDE w:val="0"/>
      <w:autoSpaceDN w:val="0"/>
      <w:adjustRightInd w:val="0"/>
      <w:jc w:val="center"/>
      <w:rPr>
        <w:rFonts w:ascii="Century Gothic" w:hAnsi="Century Gothic" w:cs="Avenir-Roman"/>
        <w:color w:val="0063D1"/>
        <w:sz w:val="16"/>
        <w:szCs w:val="16"/>
      </w:rPr>
    </w:pPr>
    <w:r w:rsidRPr="00D44A2A">
      <w:rPr>
        <w:rFonts w:ascii="Century Gothic" w:hAnsi="Century Gothic" w:cs="Avenir-Roman"/>
        <w:color w:val="0063D1"/>
        <w:sz w:val="16"/>
        <w:szCs w:val="16"/>
      </w:rPr>
      <w:t>Registered Charity No: 1102736 Company No: 5009290 Incorporated in England &amp; Wales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57A7DB" w14:textId="77777777" w:rsidR="00E2385B" w:rsidRDefault="00E2385B">
      <w:r>
        <w:separator/>
      </w:r>
    </w:p>
  </w:footnote>
  <w:footnote w:type="continuationSeparator" w:id="0">
    <w:p w14:paraId="4D54ABAA" w14:textId="77777777" w:rsidR="00E2385B" w:rsidRDefault="00E238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4E1ACE"/>
    <w:multiLevelType w:val="hybridMultilevel"/>
    <w:tmpl w:val="EC228F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767A39"/>
    <w:multiLevelType w:val="hybridMultilevel"/>
    <w:tmpl w:val="2F7ACB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312250"/>
    <w:multiLevelType w:val="hybridMultilevel"/>
    <w:tmpl w:val="F17CEC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019933">
    <w:abstractNumId w:val="1"/>
  </w:num>
  <w:num w:numId="2" w16cid:durableId="387657443">
    <w:abstractNumId w:val="2"/>
  </w:num>
  <w:num w:numId="3" w16cid:durableId="1331091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A63"/>
    <w:rsid w:val="00035678"/>
    <w:rsid w:val="00211BC1"/>
    <w:rsid w:val="003A0B85"/>
    <w:rsid w:val="005679BD"/>
    <w:rsid w:val="006A0A63"/>
    <w:rsid w:val="0098317B"/>
    <w:rsid w:val="00A34DC4"/>
    <w:rsid w:val="00A80E9B"/>
    <w:rsid w:val="00B87AB4"/>
    <w:rsid w:val="00D4436C"/>
    <w:rsid w:val="00E2385B"/>
    <w:rsid w:val="00F90823"/>
    <w:rsid w:val="00FB6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5DAE9C"/>
  <w15:chartTrackingRefBased/>
  <w15:docId w15:val="{7851F32A-3F10-4341-A2EA-00C2A5565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0A63"/>
    <w:pPr>
      <w:spacing w:after="0" w:line="240" w:lineRule="auto"/>
    </w:pPr>
    <w:rPr>
      <w:rFonts w:ascii="Garamond" w:eastAsia="Times New Roman" w:hAnsi="Garamond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A0A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0A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0A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0A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0A6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0A6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0A6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0A6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0A6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0A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0A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0A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0A6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0A6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0A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0A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0A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0A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0A6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0A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0A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0A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0A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0A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0A6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0A6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0A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0A6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0A63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rsid w:val="006A0A6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6A0A63"/>
    <w:rPr>
      <w:rFonts w:ascii="Garamond" w:eastAsia="Times New Roman" w:hAnsi="Garamond" w:cs="Times New Roman"/>
      <w:kern w:val="0"/>
      <w14:ligatures w14:val="none"/>
    </w:rPr>
  </w:style>
  <w:style w:type="character" w:styleId="PageNumber">
    <w:name w:val="page number"/>
    <w:basedOn w:val="DefaultParagraphFont"/>
    <w:rsid w:val="006A0A63"/>
  </w:style>
  <w:style w:type="paragraph" w:styleId="Header">
    <w:name w:val="header"/>
    <w:basedOn w:val="Normal"/>
    <w:link w:val="HeaderChar"/>
    <w:rsid w:val="006A0A63"/>
    <w:pPr>
      <w:tabs>
        <w:tab w:val="center" w:pos="4513"/>
        <w:tab w:val="right" w:pos="9026"/>
      </w:tabs>
    </w:pPr>
    <w:rPr>
      <w:lang w:val="x-none"/>
    </w:rPr>
  </w:style>
  <w:style w:type="character" w:customStyle="1" w:styleId="HeaderChar">
    <w:name w:val="Header Char"/>
    <w:basedOn w:val="DefaultParagraphFont"/>
    <w:link w:val="Header"/>
    <w:rsid w:val="006A0A63"/>
    <w:rPr>
      <w:rFonts w:ascii="Garamond" w:eastAsia="Times New Roman" w:hAnsi="Garamond" w:cs="Times New Roman"/>
      <w:kern w:val="0"/>
      <w:lang w:val="x-none"/>
      <w14:ligatures w14:val="none"/>
    </w:rPr>
  </w:style>
  <w:style w:type="character" w:styleId="Hyperlink">
    <w:name w:val="Hyperlink"/>
    <w:rsid w:val="006A0A6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iddlemore.org.uk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office@middlemore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421</Words>
  <Characters>2405</Characters>
  <Application>Microsoft Office Word</Application>
  <DocSecurity>0</DocSecurity>
  <Lines>20</Lines>
  <Paragraphs>5</Paragraphs>
  <ScaleCrop>false</ScaleCrop>
  <Company/>
  <LinksUpToDate>false</LinksUpToDate>
  <CharactersWithSpaces>2821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Soden</dc:creator>
  <cp:keywords/>
  <dc:description/>
  <cp:lastModifiedBy>Mary Soden</cp:lastModifiedBy>
  <cp:revision>6</cp:revision>
  <cp:lastPrinted>2025-01-28T12:02:00Z</cp:lastPrinted>
  <dcterms:created xsi:type="dcterms:W3CDTF">2025-01-28T11:54:00Z</dcterms:created>
  <dcterms:modified xsi:type="dcterms:W3CDTF">2025-01-28T12:37:00Z</dcterms:modified>
</cp:coreProperties>
</file>